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8AE0" w14:textId="1C5CDAAF" w:rsidR="0025070F" w:rsidRPr="00B21D5F" w:rsidRDefault="00CA5EA2" w:rsidP="00B21D5F">
      <w:pPr>
        <w:ind w:firstLineChars="100" w:firstLine="402"/>
        <w:rPr>
          <w:rFonts w:ascii="HGP創英角ﾎﾟｯﾌﾟ体" w:eastAsia="HGP創英角ﾎﾟｯﾌﾟ体"/>
          <w:b/>
          <w:bCs/>
          <w:iCs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03112B2" wp14:editId="2D908576">
            <wp:simplePos x="0" y="0"/>
            <wp:positionH relativeFrom="column">
              <wp:posOffset>3990975</wp:posOffset>
            </wp:positionH>
            <wp:positionV relativeFrom="paragraph">
              <wp:posOffset>-158750</wp:posOffset>
            </wp:positionV>
            <wp:extent cx="2305050" cy="514350"/>
            <wp:effectExtent l="0" t="0" r="0" b="0"/>
            <wp:wrapNone/>
            <wp:docPr id="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444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5</w:t>
      </w:r>
      <w:r w:rsidR="008911F0" w:rsidRPr="00B21D5F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月</w:t>
      </w:r>
      <w:r w:rsidR="00F33444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12</w:t>
      </w:r>
      <w:r w:rsidR="008911F0" w:rsidRPr="00B21D5F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日刊行</w:t>
      </w:r>
    </w:p>
    <w:tbl>
      <w:tblPr>
        <w:tblW w:w="0" w:type="auto"/>
        <w:tblInd w:w="9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58" w:rsidRPr="00400728" w14:paraId="7DC669DD" w14:textId="77777777" w:rsidTr="00793448">
        <w:trPr>
          <w:trHeight w:val="8314"/>
        </w:trPr>
        <w:tc>
          <w:tcPr>
            <w:tcW w:w="10065" w:type="dxa"/>
            <w:tcBorders>
              <w:bottom w:val="threeDEmboss" w:sz="24" w:space="0" w:color="auto"/>
            </w:tcBorders>
          </w:tcPr>
          <w:p w14:paraId="59CB234B" w14:textId="31BE197A" w:rsidR="007A157A" w:rsidRDefault="00F33444" w:rsidP="00F33444">
            <w:pPr>
              <w:ind w:firstLineChars="200" w:firstLine="1592"/>
              <w:jc w:val="left"/>
              <w:rPr>
                <w:rFonts w:eastAsia="HGP創英角ｺﾞｼｯｸUB" w:hAnsi="Times New Roman"/>
                <w:kern w:val="0"/>
                <w:sz w:val="68"/>
                <w:szCs w:val="68"/>
              </w:rPr>
            </w:pPr>
            <w:r w:rsidRPr="006B4DAC">
              <w:rPr>
                <w:rFonts w:eastAsia="HGP創英角ｺﾞｼｯｸUB" w:hAnsi="Times New Roman" w:hint="eastAsia"/>
                <w:spacing w:val="58"/>
                <w:kern w:val="0"/>
                <w:sz w:val="68"/>
                <w:szCs w:val="68"/>
                <w:fitText w:val="3740" w:id="-716449024"/>
              </w:rPr>
              <w:t>農業経営</w:t>
            </w:r>
            <w:r w:rsidRPr="006B4DAC">
              <w:rPr>
                <w:rFonts w:eastAsia="HGP創英角ｺﾞｼｯｸUB" w:hAnsi="Times New Roman" w:hint="eastAsia"/>
                <w:spacing w:val="1"/>
                <w:kern w:val="0"/>
                <w:sz w:val="68"/>
                <w:szCs w:val="68"/>
                <w:fitText w:val="3740" w:id="-716449024"/>
              </w:rPr>
              <w:t>を</w:t>
            </w:r>
          </w:p>
          <w:p w14:paraId="21365C4D" w14:textId="2F93F1D7" w:rsidR="00F33444" w:rsidRDefault="00F33444" w:rsidP="00505801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4"/>
              </w:rPr>
            </w:pPr>
            <w:r>
              <w:rPr>
                <w:rFonts w:eastAsia="HGP創英角ｺﾞｼｯｸUB" w:hAnsi="Times New Roman" w:hint="eastAsia"/>
                <w:kern w:val="0"/>
                <w:sz w:val="68"/>
                <w:szCs w:val="68"/>
              </w:rPr>
              <w:t xml:space="preserve">　　　　</w:t>
            </w:r>
            <w:r w:rsidRPr="00F33444">
              <w:rPr>
                <w:rFonts w:eastAsia="HGP創英角ｺﾞｼｯｸUB" w:hAnsi="Times New Roman" w:hint="eastAsia"/>
                <w:kern w:val="0"/>
                <w:sz w:val="96"/>
                <w:szCs w:val="96"/>
              </w:rPr>
              <w:t>法人化</w:t>
            </w:r>
            <w:r w:rsidRPr="00F33444">
              <w:rPr>
                <w:rFonts w:eastAsia="HGP創英角ｺﾞｼｯｸUB" w:hAnsi="Times New Roman" w:hint="eastAsia"/>
                <w:kern w:val="0"/>
                <w:sz w:val="48"/>
                <w:szCs w:val="48"/>
              </w:rPr>
              <w:t xml:space="preserve"> </w:t>
            </w:r>
            <w:r w:rsidRPr="00F33444">
              <w:rPr>
                <w:rFonts w:eastAsia="HGP創英角ｺﾞｼｯｸUB" w:hAnsi="Times New Roman" w:hint="eastAsia"/>
                <w:kern w:val="0"/>
                <w:sz w:val="68"/>
                <w:szCs w:val="68"/>
              </w:rPr>
              <w:t>しませんか</w:t>
            </w:r>
            <w:r>
              <w:rPr>
                <w:rFonts w:eastAsia="HGP創英角ｺﾞｼｯｸUB" w:hAnsi="Times New Roman" w:hint="eastAsia"/>
                <w:kern w:val="0"/>
                <w:sz w:val="68"/>
                <w:szCs w:val="68"/>
              </w:rPr>
              <w:t>！</w:t>
            </w:r>
          </w:p>
          <w:tbl>
            <w:tblPr>
              <w:tblpPr w:leftFromText="142" w:rightFromText="142" w:vertAnchor="text" w:horzAnchor="margin" w:tblpXSpec="right" w:tblpY="39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6B4DAC" w14:paraId="0017EB60" w14:textId="77777777" w:rsidTr="00527C93">
              <w:trPr>
                <w:trHeight w:val="1975"/>
              </w:trPr>
              <w:tc>
                <w:tcPr>
                  <w:tcW w:w="5382" w:type="dxa"/>
                  <w:shd w:val="clear" w:color="auto" w:fill="auto"/>
                </w:tcPr>
                <w:p w14:paraId="00DF71C5" w14:textId="77777777" w:rsidR="006B4DAC" w:rsidRDefault="006B4DAC" w:rsidP="006B4DAC">
                  <w:pPr>
                    <w:jc w:val="center"/>
                    <w:rPr>
                      <w:rFonts w:ascii="HG丸ｺﾞｼｯｸM-PRO" w:eastAsia="HG丸ｺﾞｼｯｸM-PRO" w:hAnsi="ＭＳ 明朝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>目次</w:t>
                  </w:r>
                </w:p>
                <w:p w14:paraId="171C4C6A" w14:textId="33E5A523" w:rsidR="006B4DAC" w:rsidRDefault="006B4DAC" w:rsidP="006B4DAC">
                  <w:pPr>
                    <w:jc w:val="left"/>
                    <w:rPr>
                      <w:rFonts w:ascii="HG丸ｺﾞｼｯｸM-PRO" w:eastAsia="HG丸ｺﾞｼｯｸM-PRO" w:hAnsi="ＭＳ 明朝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 xml:space="preserve">１ </w:t>
                  </w:r>
                  <w:r w:rsidRPr="006B4DAC"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>なぜ法人化か､何を実現するか</w:t>
                  </w:r>
                </w:p>
                <w:p w14:paraId="33AC3AAD" w14:textId="270F042F" w:rsidR="006B4DAC" w:rsidRDefault="006B4DAC" w:rsidP="006B4DAC">
                  <w:pPr>
                    <w:jc w:val="left"/>
                    <w:rPr>
                      <w:rFonts w:ascii="HG丸ｺﾞｼｯｸM-PRO" w:eastAsia="HG丸ｺﾞｼｯｸM-PRO" w:hAnsi="ＭＳ 明朝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 xml:space="preserve">２ </w:t>
                  </w:r>
                  <w:r w:rsidRPr="006B4DAC"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>法人化の前にしておくこと</w:t>
                  </w:r>
                </w:p>
                <w:p w14:paraId="7153DEB7" w14:textId="23793B80" w:rsidR="006B4DAC" w:rsidRDefault="006B4DAC" w:rsidP="006B4DAC">
                  <w:pPr>
                    <w:jc w:val="left"/>
                    <w:rPr>
                      <w:rFonts w:ascii="HG丸ｺﾞｼｯｸM-PRO" w:eastAsia="HG丸ｺﾞｼｯｸM-PRO" w:hAnsi="ＭＳ 明朝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 xml:space="preserve">３ </w:t>
                  </w:r>
                  <w:r w:rsidRPr="006B4DAC"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>どのような法人とするか</w:t>
                  </w:r>
                </w:p>
                <w:p w14:paraId="2A5409FC" w14:textId="4B1D9AFB" w:rsidR="006B4DAC" w:rsidRDefault="006B4DAC" w:rsidP="006B4DAC">
                  <w:pPr>
                    <w:jc w:val="left"/>
                    <w:rPr>
                      <w:rFonts w:ascii="HG丸ｺﾞｼｯｸM-PRO" w:eastAsia="HG丸ｺﾞｼｯｸM-PRO" w:hAnsi="ＭＳ 明朝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 xml:space="preserve">４ </w:t>
                  </w:r>
                  <w:r w:rsidRPr="006B4DAC"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>「地域計画」に位置づけられ、経営発展へ</w:t>
                  </w:r>
                </w:p>
                <w:p w14:paraId="39940F33" w14:textId="2184998B" w:rsidR="006B4DAC" w:rsidRDefault="006B4DAC" w:rsidP="006B4DAC">
                  <w:pPr>
                    <w:jc w:val="left"/>
                    <w:rPr>
                      <w:rFonts w:ascii="HG丸ｺﾞｼｯｸM-PRO" w:eastAsia="HG丸ｺﾞｼｯｸM-PRO" w:hAnsi="ＭＳ 明朝"/>
                      <w:b/>
                      <w:bCs/>
                      <w:sz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 xml:space="preserve">５ </w:t>
                  </w:r>
                  <w:r w:rsidRPr="006B4DAC">
                    <w:rPr>
                      <w:rFonts w:ascii="HG丸ｺﾞｼｯｸM-PRO" w:eastAsia="HG丸ｺﾞｼｯｸM-PRO" w:hAnsi="ＭＳ 明朝" w:hint="eastAsia"/>
                      <w:b/>
                      <w:bCs/>
                      <w:sz w:val="24"/>
                    </w:rPr>
                    <w:t>農地所有適格法人の要件と報告義務</w:t>
                  </w:r>
                </w:p>
              </w:tc>
            </w:tr>
          </w:tbl>
          <w:p w14:paraId="6115D294" w14:textId="41DA6FB1" w:rsidR="00234244" w:rsidRPr="00AA51F3" w:rsidRDefault="00E577E7" w:rsidP="0070629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【リーフ】</w:t>
            </w:r>
            <w:r w:rsidR="00F71676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R0</w:t>
            </w:r>
            <w:r w:rsidR="00F33444">
              <w:rPr>
                <w:rFonts w:ascii="ＭＳ ゴシック" w:eastAsia="ＭＳ ゴシック" w:hAnsi="ＭＳ ゴシック" w:hint="eastAsia"/>
                <w:b/>
                <w:sz w:val="22"/>
              </w:rPr>
              <w:t>7</w:t>
            </w:r>
            <w:r w:rsidR="00F71676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-</w:t>
            </w:r>
            <w:r w:rsidR="00672BC3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1</w:t>
            </w:r>
            <w:r w:rsidR="00F33444">
              <w:rPr>
                <w:rFonts w:ascii="ＭＳ ゴシック" w:eastAsia="ＭＳ ゴシック" w:hAnsi="ＭＳ ゴシック" w:hint="eastAsia"/>
                <w:b/>
                <w:sz w:val="22"/>
              </w:rPr>
              <w:t>2</w:t>
            </w:r>
            <w:r w:rsidR="00F71676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FF1B85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A</w:t>
            </w:r>
            <w:r w:rsidR="002D1523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4</w:t>
            </w:r>
            <w:r w:rsidR="00F71676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判･</w:t>
            </w:r>
            <w:r w:rsidR="00F33444">
              <w:rPr>
                <w:rFonts w:ascii="ＭＳ ゴシック" w:eastAsia="ＭＳ ゴシック" w:hAnsi="ＭＳ ゴシック" w:hint="eastAsia"/>
                <w:b/>
                <w:sz w:val="22"/>
              </w:rPr>
              <w:t>８</w:t>
            </w:r>
            <w:r w:rsidR="00F71676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頁　定価</w:t>
            </w:r>
            <w:r w:rsidR="00F33444">
              <w:rPr>
                <w:rFonts w:ascii="ＭＳ ゴシック" w:eastAsia="ＭＳ ゴシック" w:hAnsi="ＭＳ ゴシック" w:hint="eastAsia"/>
                <w:b/>
                <w:sz w:val="22"/>
              </w:rPr>
              <w:t>121</w:t>
            </w:r>
            <w:r w:rsidR="00F71676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>円 税込み・送料別</w:t>
            </w:r>
            <w:r w:rsidR="00793448" w:rsidRPr="00AA51F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名入れ可</w:t>
            </w:r>
          </w:p>
          <w:p w14:paraId="1BF76ABC" w14:textId="17D01E62" w:rsidR="00FE20F6" w:rsidRPr="00FE20F6" w:rsidRDefault="00CA5EA2" w:rsidP="00793448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4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A6F861" wp14:editId="562FFCF8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31750</wp:posOffset>
                      </wp:positionV>
                      <wp:extent cx="3460115" cy="2181225"/>
                      <wp:effectExtent l="0" t="0" r="26035" b="28575"/>
                      <wp:wrapNone/>
                      <wp:docPr id="141584796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115" cy="2181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8D4E2" w14:textId="77777777" w:rsidR="00527C93" w:rsidRDefault="001A1134" w:rsidP="00527C93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2"/>
                                      <w:szCs w:val="28"/>
                                    </w:rPr>
                                  </w:pPr>
                                  <w:r w:rsidRPr="0012226A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  <w:p w14:paraId="788A8668" w14:textId="1F8B9FA9" w:rsidR="00527C93" w:rsidRPr="00527C93" w:rsidRDefault="00F33444" w:rsidP="007670B3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leftChars="67" w:left="141" w:firstLineChars="85" w:firstLine="187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</w:pPr>
                                  <w:r w:rsidRPr="00F33444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農業経営の法人化を考え始めた農業者向けのリーフレットです。</w:t>
                                  </w:r>
                                </w:p>
                                <w:p w14:paraId="3F249E49" w14:textId="09858323" w:rsidR="00F33444" w:rsidRPr="00F33444" w:rsidRDefault="00527C93" w:rsidP="007670B3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leftChars="67" w:left="141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法人化のメリットと義務・負担、法人化の前にしておくこと、法人形態の選択、</w:t>
                                  </w:r>
                                  <w:r w:rsidRPr="00527C93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会社法人と農事組合法人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の比較</w:t>
                                  </w:r>
                                  <w:r w:rsidRPr="00527C93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、農地所有適格法人の要件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・報告義務、</w:t>
                                  </w:r>
                                  <w:r w:rsidRPr="00527C93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農業法人設立・経営相談の窓口も掲載しています。</w:t>
                                  </w:r>
                                </w:p>
                                <w:p w14:paraId="1220BE3D" w14:textId="5C6EBE69" w:rsidR="00C21965" w:rsidRDefault="00F33444" w:rsidP="007670B3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leftChars="67" w:left="141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2"/>
                                      <w:szCs w:val="28"/>
                                    </w:rPr>
                                  </w:pPr>
                                  <w:r w:rsidRPr="00F33444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今回の改訂では、</w:t>
                                  </w:r>
                                  <w:r w:rsidRPr="002D679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農地所有適格法人の議決権要件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など</w:t>
                                  </w:r>
                                  <w:r w:rsidR="006B4DA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農業経営の法人化に関わる情報を最新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に更新</w:t>
                                  </w:r>
                                  <w:r w:rsidRPr="00F33444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。</w:t>
                                  </w:r>
                                  <w:r w:rsidR="006B4DAC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2"/>
                                      <w:szCs w:val="28"/>
                                    </w:rPr>
                                    <w:t>その他、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令和７年４月1日から始まった農業経営発展計画制度の概要説明</w:t>
                                  </w:r>
                                  <w:r w:rsidR="00527C93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など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を追記</w:t>
                                  </w:r>
                                  <w:r w:rsidR="006B4DA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しました。</w:t>
                                  </w:r>
                                </w:p>
                              </w:txbxContent>
                            </wps:txbx>
                            <wps:bodyPr rot="0" vert="horz" wrap="square" lIns="74295" tIns="45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6F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220.15pt;margin-top:2.5pt;width:272.45pt;height:17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">
                      <v:textbox inset="5.85pt,1.25mm,5.85pt,.7pt">
                        <w:txbxContent>
                          <w:p w14:paraId="4A78D4E2" w14:textId="77777777" w:rsidR="00527C93" w:rsidRDefault="001A1134" w:rsidP="00527C9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12226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  <w:p w14:paraId="788A8668" w14:textId="1F8B9FA9" w:rsidR="00527C93" w:rsidRPr="00527C93" w:rsidRDefault="00F33444" w:rsidP="007670B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67" w:left="141" w:firstLineChars="85" w:firstLine="187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F3344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農業経営の法人化を考え始めた農業者向けのリーフレットです。</w:t>
                            </w:r>
                          </w:p>
                          <w:p w14:paraId="3F249E49" w14:textId="09858323" w:rsidR="00F33444" w:rsidRPr="00F33444" w:rsidRDefault="00527C93" w:rsidP="007670B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67" w:left="141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法人化のメリットと義務・負担、法人化の前にしておくこと、法人形態の選択、</w:t>
                            </w:r>
                            <w:r w:rsidRPr="00527C9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会社法人と農事組合法人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の比較</w:t>
                            </w:r>
                            <w:r w:rsidRPr="00527C9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、農地所有適格法人の要件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・報告義務、</w:t>
                            </w:r>
                            <w:r w:rsidRPr="00527C9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農業法人設立・経営相談の窓口も掲載しています。</w:t>
                            </w:r>
                          </w:p>
                          <w:p w14:paraId="1220BE3D" w14:textId="5C6EBE69" w:rsidR="00C21965" w:rsidRDefault="00F33444" w:rsidP="007670B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67" w:left="141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F3344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今回の改訂では、</w:t>
                            </w:r>
                            <w:r w:rsidRPr="002D679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農地所有適格法人の議決権要件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など</w:t>
                            </w:r>
                            <w:r w:rsidR="006B4DA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農業経営の法人化に関わる情報を最新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に更新</w:t>
                            </w:r>
                            <w:r w:rsidRPr="00F3344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。</w:t>
                            </w:r>
                            <w:r w:rsidR="006B4DA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その他、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令和７年４月1日から始まった農業経営発展計画制度の概要説明</w:t>
                            </w:r>
                            <w:r w:rsidR="00527C9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を追記</w:t>
                            </w:r>
                            <w:r w:rsidR="006B4DA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しました。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C69">
              <w:rPr>
                <w:rFonts w:ascii="HG丸ｺﾞｼｯｸM-PRO" w:eastAsia="HG丸ｺﾞｼｯｸM-PRO" w:hAnsi="ＭＳ 明朝"/>
                <w:b/>
                <w:bCs/>
                <w:noProof/>
                <w:sz w:val="24"/>
              </w:rPr>
              <w:drawing>
                <wp:inline distT="0" distB="0" distL="0" distR="0" wp14:anchorId="311FAB85" wp14:editId="3D71BD38">
                  <wp:extent cx="2458910" cy="3162300"/>
                  <wp:effectExtent l="19050" t="19050" r="17780" b="19050"/>
                  <wp:docPr id="16078151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815131" name="図 16078151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739" cy="31839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82CA2" w14:textId="77777777" w:rsidR="00E30E97" w:rsidRDefault="00E30E97" w:rsidP="00793448">
      <w:pPr>
        <w:spacing w:line="160" w:lineRule="exact"/>
        <w:rPr>
          <w:rFonts w:ascii="ＭＳ ゴシック" w:eastAsia="ＭＳ ゴシック"/>
        </w:rPr>
      </w:pPr>
    </w:p>
    <w:p w14:paraId="6B2E636A" w14:textId="77777777" w:rsidR="00FE20F6" w:rsidRDefault="00FE20F6" w:rsidP="00FE20F6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発行　</w:t>
      </w:r>
      <w:r w:rsidRPr="000057B5">
        <w:rPr>
          <w:rFonts w:ascii="ＭＳ ゴシック" w:eastAsia="ＭＳ ゴシック" w:hint="eastAsia"/>
          <w:kern w:val="0"/>
          <w:fitText w:val="3150" w:id="-944049404"/>
        </w:rPr>
        <w:t>全国農業委員会ネットワーク機構</w:t>
      </w:r>
      <w:r>
        <w:rPr>
          <w:rFonts w:ascii="ＭＳ ゴシック" w:eastAsia="ＭＳ ゴシック" w:hint="eastAsia"/>
        </w:rPr>
        <w:t xml:space="preserve">  </w:t>
      </w:r>
      <w:r>
        <w:rPr>
          <w:rFonts w:ascii="ＭＳ ゴシック" w:eastAsia="ＭＳ ゴシック" w:hint="eastAsia"/>
          <w:kern w:val="0"/>
        </w:rPr>
        <w:t xml:space="preserve">〒102-0084 </w:t>
      </w:r>
      <w:r w:rsidRPr="00DA78FD">
        <w:rPr>
          <w:rFonts w:ascii="ＭＳ ゴシック" w:eastAsia="ＭＳ ゴシック" w:hint="eastAsia"/>
          <w:spacing w:val="4"/>
          <w:kern w:val="0"/>
          <w:fitText w:val="4830" w:id="-944049403"/>
        </w:rPr>
        <w:t>東京都千代田区二番町9-8 中央労働基準協会ビ</w:t>
      </w:r>
      <w:r w:rsidRPr="00DA78FD">
        <w:rPr>
          <w:rFonts w:ascii="ＭＳ ゴシック" w:eastAsia="ＭＳ ゴシック" w:hint="eastAsia"/>
          <w:spacing w:val="-8"/>
          <w:kern w:val="0"/>
          <w:fitText w:val="4830" w:id="-944049403"/>
        </w:rPr>
        <w:t>ル</w:t>
      </w:r>
    </w:p>
    <w:p w14:paraId="6DA8DCA1" w14:textId="77777777" w:rsidR="00FE20F6" w:rsidRDefault="00FE20F6" w:rsidP="00FE20F6">
      <w:pPr>
        <w:spacing w:line="60" w:lineRule="auto"/>
        <w:rPr>
          <w:rFonts w:ascii="ＭＳ ゴシック" w:eastAsia="ＭＳ ゴシック"/>
          <w:lang w:eastAsia="zh-CN"/>
        </w:rPr>
      </w:pPr>
      <w:r>
        <w:rPr>
          <w:rFonts w:ascii="ＭＳ ゴシック" w:eastAsia="ＭＳ ゴシック" w:hint="eastAsia"/>
        </w:rPr>
        <w:t xml:space="preserve">　　　</w:t>
      </w:r>
      <w:r w:rsidRPr="00FE20F6">
        <w:rPr>
          <w:rFonts w:ascii="ＭＳ ゴシック" w:eastAsia="ＭＳ ゴシック" w:hint="eastAsia"/>
          <w:spacing w:val="8"/>
          <w:kern w:val="0"/>
          <w:fitText w:val="3150" w:id="-944049402"/>
        </w:rPr>
        <w:t>一般社団法人　全国農業会議</w:t>
      </w:r>
      <w:r w:rsidRPr="00FE20F6">
        <w:rPr>
          <w:rFonts w:ascii="ＭＳ ゴシック" w:eastAsia="ＭＳ ゴシック" w:hint="eastAsia"/>
          <w:spacing w:val="1"/>
          <w:kern w:val="0"/>
          <w:fitText w:val="3150" w:id="-944049402"/>
        </w:rPr>
        <w:t>所</w:t>
      </w:r>
      <w:r>
        <w:rPr>
          <w:rFonts w:ascii="ＭＳ ゴシック" w:eastAsia="ＭＳ ゴシック" w:hint="eastAsia"/>
        </w:rPr>
        <w:t xml:space="preserve">  　　　　　 </w:t>
      </w:r>
      <w:r w:rsidRPr="00527C93">
        <w:rPr>
          <w:rFonts w:ascii="ＭＳ ゴシック" w:eastAsia="ＭＳ ゴシック" w:hint="eastAsia"/>
          <w:kern w:val="0"/>
          <w:fitText w:val="4830" w:id="-944049401"/>
        </w:rPr>
        <w:t>TEL.03-6910-11</w:t>
      </w:r>
      <w:r w:rsidRPr="00527C93">
        <w:rPr>
          <w:rFonts w:ascii="ＭＳ ゴシック" w:eastAsia="ＭＳ ゴシック" w:hint="eastAsia"/>
          <w:kern w:val="0"/>
          <w:fitText w:val="4830" w:id="-944049401"/>
          <w:lang w:eastAsia="zh-CN"/>
        </w:rPr>
        <w:t>31</w:t>
      </w:r>
      <w:r w:rsidRPr="00527C93">
        <w:rPr>
          <w:rFonts w:ascii="ＭＳ ゴシック" w:eastAsia="ＭＳ ゴシック" w:hint="eastAsia"/>
          <w:kern w:val="0"/>
          <w:fitText w:val="4830" w:id="-944049401"/>
        </w:rPr>
        <w:t xml:space="preserve">　</w:t>
      </w:r>
      <w:r w:rsidRPr="00527C93">
        <w:rPr>
          <w:rFonts w:ascii="ＭＳ ゴシック" w:eastAsia="ＭＳ ゴシック" w:hint="eastAsia"/>
          <w:kern w:val="0"/>
          <w:fitText w:val="4830" w:id="-944049401"/>
          <w:lang w:eastAsia="zh-CN"/>
        </w:rPr>
        <w:t>https://www.nca.or.jp/tosho/</w:t>
      </w:r>
    </w:p>
    <w:p w14:paraId="022507E6" w14:textId="77777777" w:rsidR="00FE20F6" w:rsidRDefault="00FE20F6" w:rsidP="00FE20F6">
      <w:pPr>
        <w:pBdr>
          <w:bottom w:val="double" w:sz="4" w:space="0" w:color="auto"/>
        </w:pBdr>
        <w:spacing w:line="60" w:lineRule="auto"/>
        <w:rPr>
          <w:rFonts w:ascii="ＭＳ ゴシック" w:eastAsia="ＭＳ ゴシック"/>
          <w:sz w:val="16"/>
          <w:szCs w:val="16"/>
        </w:rPr>
      </w:pPr>
    </w:p>
    <w:p w14:paraId="61ACBC53" w14:textId="77777777" w:rsidR="00FE20F6" w:rsidRDefault="00FE20F6" w:rsidP="00FE20F6">
      <w:pPr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お申し込みは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●●●農業会議へ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（担当●●、●●）FAX●●●-●●●-●●●●</w:t>
      </w:r>
    </w:p>
    <w:tbl>
      <w:tblPr>
        <w:tblpPr w:leftFromText="142" w:rightFromText="142" w:vertAnchor="text" w:horzAnchor="margin" w:tblpX="1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1908"/>
        <w:gridCol w:w="6096"/>
        <w:gridCol w:w="1417"/>
      </w:tblGrid>
      <w:tr w:rsidR="00FE20F6" w14:paraId="6E65D5E4" w14:textId="77777777" w:rsidTr="002D1523">
        <w:trPr>
          <w:cantSplit/>
          <w:trHeight w:val="33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7B8" w14:textId="77777777" w:rsidR="00FE20F6" w:rsidRDefault="00FE20F6">
            <w:pPr>
              <w:rPr>
                <w:rFonts w:ascii="ＭＳ ゴシック" w:eastAsia="ＭＳ ゴシック"/>
                <w:sz w:val="24"/>
              </w:rPr>
            </w:pPr>
          </w:p>
          <w:p w14:paraId="2DD7D316" w14:textId="51DCF84B" w:rsidR="00FE20F6" w:rsidRDefault="00FE20F6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申</w:t>
            </w:r>
          </w:p>
          <w:p w14:paraId="17707CCE" w14:textId="67480B0E" w:rsidR="00FE20F6" w:rsidRDefault="00FE20F6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込</w:t>
            </w:r>
          </w:p>
          <w:p w14:paraId="5170A248" w14:textId="77777777" w:rsidR="00FE20F6" w:rsidRDefault="00FE20F6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書</w:t>
            </w:r>
          </w:p>
        </w:tc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90E8DE1" w14:textId="77777777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所：〒</w:t>
            </w:r>
          </w:p>
        </w:tc>
      </w:tr>
      <w:tr w:rsidR="00FE20F6" w14:paraId="5E6FFEFA" w14:textId="77777777" w:rsidTr="002D1523">
        <w:trPr>
          <w:cantSplit/>
          <w:trHeight w:val="3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6DE9" w14:textId="77777777" w:rsidR="00FE20F6" w:rsidRDefault="00FE20F6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4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E4454A4" w14:textId="77777777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　称：</w:t>
            </w:r>
          </w:p>
        </w:tc>
      </w:tr>
      <w:tr w:rsidR="00FE20F6" w14:paraId="771E3F63" w14:textId="77777777" w:rsidTr="002D1523">
        <w:trPr>
          <w:cantSplit/>
          <w:trHeight w:val="3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B023" w14:textId="77777777" w:rsidR="00FE20F6" w:rsidRDefault="00FE20F6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4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E92F718" w14:textId="77777777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請求書宛名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(上記と異なる場合に記入)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FE20F6" w14:paraId="0F2B67A8" w14:textId="77777777" w:rsidTr="002D1523">
        <w:trPr>
          <w:cantSplit/>
          <w:trHeight w:val="3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B9D7" w14:textId="77777777" w:rsidR="00FE20F6" w:rsidRDefault="00FE20F6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4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2505720" w14:textId="77777777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電話番号：　　　　（　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担当者：</w:t>
            </w:r>
          </w:p>
        </w:tc>
      </w:tr>
      <w:tr w:rsidR="00FE20F6" w14:paraId="3BEC23C1" w14:textId="77777777" w:rsidTr="002D1523">
        <w:trPr>
          <w:cantSplit/>
          <w:trHeight w:val="3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36B" w14:textId="77777777" w:rsidR="00FE20F6" w:rsidRDefault="00FE20F6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4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30B19DD" w14:textId="77777777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請求に必要な書類　　◇請求書　　通　　◇見積書　　通　　◇納品書　　通</w:t>
            </w:r>
          </w:p>
        </w:tc>
      </w:tr>
      <w:tr w:rsidR="00FE20F6" w14:paraId="1330F345" w14:textId="77777777" w:rsidTr="006B4DAC">
        <w:trPr>
          <w:cantSplit/>
          <w:trHeight w:val="35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6F3D" w14:textId="77777777" w:rsidR="00FE20F6" w:rsidRDefault="00FE20F6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9CC65FB" w14:textId="720EB1CA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コード：R0</w:t>
            </w:r>
            <w:r w:rsidR="006B4DAC">
              <w:rPr>
                <w:rFonts w:ascii="ＭＳ ゴシック" w:eastAsia="ＭＳ ゴシック" w:hAnsi="ＭＳ ゴシック" w:hint="eastAsia"/>
                <w:kern w:val="0"/>
                <w:sz w:val="24"/>
              </w:rPr>
              <w:t>7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-</w:t>
            </w:r>
            <w:r w:rsidR="00B95767">
              <w:rPr>
                <w:rFonts w:ascii="ＭＳ ゴシック" w:eastAsia="ＭＳ ゴシック" w:hAnsi="ＭＳ ゴシック" w:hint="eastAsia"/>
                <w:kern w:val="0"/>
                <w:sz w:val="24"/>
              </w:rPr>
              <w:t>1</w:t>
            </w:r>
            <w:r w:rsidR="006B4DAC">
              <w:rPr>
                <w:rFonts w:ascii="ＭＳ ゴシック" w:eastAsia="ＭＳ ゴシック" w:hAnsi="ＭＳ ゴシック" w:hint="eastAsia"/>
                <w:kern w:val="0"/>
                <w:sz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9E084CB" w14:textId="7EA78057" w:rsidR="006B4DAC" w:rsidRDefault="00FE20F6" w:rsidP="006B4DAC">
            <w:pPr>
              <w:ind w:left="974" w:hangingChars="406" w:hanging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図書名：</w:t>
            </w:r>
            <w:r w:rsidR="006B4DAC">
              <w:rPr>
                <w:rFonts w:ascii="ＭＳ ゴシック" w:eastAsia="ＭＳ ゴシック" w:hAnsi="ＭＳ ゴシック" w:hint="eastAsia"/>
                <w:sz w:val="24"/>
              </w:rPr>
              <w:t>農業経営を法人化しませんか！</w:t>
            </w:r>
            <w:r w:rsidR="006B4DA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  <w:p w14:paraId="21711A8A" w14:textId="38C77B7D" w:rsidR="00FE20F6" w:rsidRDefault="00FE20F6" w:rsidP="002D1523">
            <w:pPr>
              <w:ind w:leftChars="400" w:left="840"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D722" w14:textId="3344FD39" w:rsidR="00FE20F6" w:rsidRDefault="00FE20F6" w:rsidP="00084C6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部数：　部</w:t>
            </w:r>
            <w:r w:rsidR="006B4DA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FE20F6" w14:paraId="7A7FD257" w14:textId="77777777" w:rsidTr="002D1523">
        <w:trPr>
          <w:cantSplit/>
          <w:trHeight w:val="7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6C96" w14:textId="77777777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必着指定の有無〔  有り・無し  〕←どちらかを○で囲んでください</w:t>
            </w:r>
          </w:p>
          <w:p w14:paraId="0E58AA09" w14:textId="77777777" w:rsidR="00FE20F6" w:rsidRDefault="00FE20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有りの場合：【　　 年 　月 　日】までに納品希望（この日より早く届く場合があります）</w:t>
            </w:r>
          </w:p>
        </w:tc>
      </w:tr>
      <w:tr w:rsidR="00FE20F6" w14:paraId="0885BEBE" w14:textId="77777777" w:rsidTr="002D1523">
        <w:trPr>
          <w:cantSplit/>
          <w:trHeight w:val="7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40DB" w14:textId="77777777" w:rsidR="00FE20F6" w:rsidRDefault="00FE20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 信 欄：</w:t>
            </w:r>
          </w:p>
        </w:tc>
      </w:tr>
    </w:tbl>
    <w:p w14:paraId="0DF346CF" w14:textId="77777777" w:rsidR="00FE20F6" w:rsidRDefault="00FE20F6" w:rsidP="00FE20F6">
      <w:pPr>
        <w:spacing w:line="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※請求書は図書納品後、別途送付。代金は請求書記載の口座にお振込みください。手数料はお客様負担です。</w:t>
      </w:r>
    </w:p>
    <w:p w14:paraId="48F02720" w14:textId="77777777" w:rsidR="00FE20F6" w:rsidRDefault="00FE20F6" w:rsidP="00FE20F6">
      <w:pPr>
        <w:spacing w:line="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※納品は農業会議への注文後約１週間。※不明な点は●●●農業会議まで：電話●●●-●●●-●●</w:t>
      </w:r>
      <w:bookmarkStart w:id="0" w:name="_Hlk130391027"/>
      <w:r>
        <w:rPr>
          <w:rFonts w:ascii="HG丸ｺﾞｼｯｸM-PRO" w:eastAsia="HG丸ｺﾞｼｯｸM-PRO" w:hAnsi="HG丸ｺﾞｼｯｸM-PRO" w:hint="eastAsia"/>
        </w:rPr>
        <w:t>●●</w:t>
      </w:r>
      <w:bookmarkEnd w:id="0"/>
    </w:p>
    <w:p w14:paraId="1615F012" w14:textId="3970770C" w:rsidR="00DA78FD" w:rsidRDefault="00DA78FD" w:rsidP="00DA78FD">
      <w:pPr>
        <w:spacing w:line="60" w:lineRule="auto"/>
        <w:ind w:left="210" w:hangingChars="100" w:hanging="210"/>
        <w:rPr>
          <w:rFonts w:ascii="HG丸ｺﾞｼｯｸM-PRO" w:eastAsia="HG丸ｺﾞｼｯｸM-PRO" w:hAnsi="HG丸ｺﾞｼｯｸM-PRO"/>
        </w:rPr>
      </w:pPr>
      <w:r w:rsidRPr="00DA78FD">
        <w:rPr>
          <w:rFonts w:ascii="HG丸ｺﾞｼｯｸM-PRO" w:eastAsia="HG丸ｺﾞｼｯｸM-PRO" w:hAnsi="HG丸ｺﾞｼｯｸM-PRO" w:hint="eastAsia"/>
        </w:rPr>
        <w:t>※リーフレット・パンフレットの名入れ印刷</w:t>
      </w:r>
      <w:bookmarkStart w:id="1" w:name="_Hlk173400932"/>
      <w:r w:rsidRPr="00DA78FD">
        <w:rPr>
          <w:rFonts w:ascii="HG丸ｺﾞｼｯｸM-PRO" w:eastAsia="HG丸ｺﾞｼｯｸM-PRO" w:hAnsi="HG丸ｺﾞｼｯｸM-PRO" w:hint="eastAsia"/>
        </w:rPr>
        <w:t>（表紙下部に市町村名や農業委員会名を印刷）</w:t>
      </w:r>
      <w:bookmarkEnd w:id="1"/>
      <w:r w:rsidRPr="00DA78FD">
        <w:rPr>
          <w:rFonts w:ascii="HG丸ｺﾞｼｯｸM-PRO" w:eastAsia="HG丸ｺﾞｼｯｸM-PRO" w:hAnsi="HG丸ｺﾞｼｯｸM-PRO" w:hint="eastAsia"/>
        </w:rPr>
        <w:t>は500 部以上から対応しており（版下料5,000円）、1,000部以上から版下料無料で承ります。</w:t>
      </w:r>
    </w:p>
    <w:sectPr w:rsidR="00DA78FD">
      <w:pgSz w:w="11906" w:h="16838" w:code="9"/>
      <w:pgMar w:top="680" w:right="964" w:bottom="397" w:left="96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6B14" w14:textId="77777777" w:rsidR="00DD6A87" w:rsidRDefault="00DD6A87" w:rsidP="00B77B96">
      <w:r>
        <w:separator/>
      </w:r>
    </w:p>
  </w:endnote>
  <w:endnote w:type="continuationSeparator" w:id="0">
    <w:p w14:paraId="50045314" w14:textId="77777777" w:rsidR="00DD6A87" w:rsidRDefault="00DD6A87" w:rsidP="00B7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1C40" w14:textId="77777777" w:rsidR="00DD6A87" w:rsidRDefault="00DD6A87" w:rsidP="00B77B96">
      <w:r>
        <w:separator/>
      </w:r>
    </w:p>
  </w:footnote>
  <w:footnote w:type="continuationSeparator" w:id="0">
    <w:p w14:paraId="037F9A06" w14:textId="77777777" w:rsidR="00DD6A87" w:rsidRDefault="00DD6A87" w:rsidP="00B7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06A"/>
    <w:multiLevelType w:val="hybridMultilevel"/>
    <w:tmpl w:val="D89EA3A0"/>
    <w:lvl w:ilvl="0" w:tplc="4DE6E11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5AB5786"/>
    <w:multiLevelType w:val="hybridMultilevel"/>
    <w:tmpl w:val="0F021C3A"/>
    <w:lvl w:ilvl="0" w:tplc="08CCD59A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CA8177D"/>
    <w:multiLevelType w:val="hybridMultilevel"/>
    <w:tmpl w:val="C1603488"/>
    <w:lvl w:ilvl="0" w:tplc="2DC66C6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4285575"/>
    <w:multiLevelType w:val="hybridMultilevel"/>
    <w:tmpl w:val="9A6A64E2"/>
    <w:lvl w:ilvl="0" w:tplc="1C94C942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9817383"/>
    <w:multiLevelType w:val="hybridMultilevel"/>
    <w:tmpl w:val="DAC65754"/>
    <w:lvl w:ilvl="0" w:tplc="E5323AD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4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0436154">
    <w:abstractNumId w:val="2"/>
  </w:num>
  <w:num w:numId="2" w16cid:durableId="1268194744">
    <w:abstractNumId w:val="3"/>
  </w:num>
  <w:num w:numId="3" w16cid:durableId="1211115013">
    <w:abstractNumId w:val="1"/>
  </w:num>
  <w:num w:numId="4" w16cid:durableId="443959036">
    <w:abstractNumId w:val="0"/>
  </w:num>
  <w:num w:numId="5" w16cid:durableId="2061320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4"/>
    <w:rsid w:val="000057B5"/>
    <w:rsid w:val="000073C9"/>
    <w:rsid w:val="00021233"/>
    <w:rsid w:val="00023F16"/>
    <w:rsid w:val="00026711"/>
    <w:rsid w:val="00036DA9"/>
    <w:rsid w:val="00037658"/>
    <w:rsid w:val="0004536C"/>
    <w:rsid w:val="00054BD1"/>
    <w:rsid w:val="000554B4"/>
    <w:rsid w:val="00060A01"/>
    <w:rsid w:val="000617ED"/>
    <w:rsid w:val="00065E3D"/>
    <w:rsid w:val="00075A12"/>
    <w:rsid w:val="00084C69"/>
    <w:rsid w:val="00091681"/>
    <w:rsid w:val="000966D9"/>
    <w:rsid w:val="000B6227"/>
    <w:rsid w:val="000B672B"/>
    <w:rsid w:val="000C50F5"/>
    <w:rsid w:val="000C63AB"/>
    <w:rsid w:val="000D574A"/>
    <w:rsid w:val="000D6649"/>
    <w:rsid w:val="000E4DA3"/>
    <w:rsid w:val="000F3822"/>
    <w:rsid w:val="0010262B"/>
    <w:rsid w:val="001072EB"/>
    <w:rsid w:val="00114098"/>
    <w:rsid w:val="0011444C"/>
    <w:rsid w:val="0012226A"/>
    <w:rsid w:val="00126563"/>
    <w:rsid w:val="001363D7"/>
    <w:rsid w:val="0015438D"/>
    <w:rsid w:val="001648AE"/>
    <w:rsid w:val="00167855"/>
    <w:rsid w:val="001704EA"/>
    <w:rsid w:val="001727C2"/>
    <w:rsid w:val="00173BC4"/>
    <w:rsid w:val="0017738B"/>
    <w:rsid w:val="00177E80"/>
    <w:rsid w:val="001875C4"/>
    <w:rsid w:val="00196DC9"/>
    <w:rsid w:val="001A1134"/>
    <w:rsid w:val="001A5268"/>
    <w:rsid w:val="001A7179"/>
    <w:rsid w:val="001A7977"/>
    <w:rsid w:val="001B2DC6"/>
    <w:rsid w:val="001C0DDD"/>
    <w:rsid w:val="001C37B4"/>
    <w:rsid w:val="001D03B8"/>
    <w:rsid w:val="001D0FA0"/>
    <w:rsid w:val="001D2744"/>
    <w:rsid w:val="001D455C"/>
    <w:rsid w:val="001F478F"/>
    <w:rsid w:val="001F5D71"/>
    <w:rsid w:val="00206800"/>
    <w:rsid w:val="002177C5"/>
    <w:rsid w:val="002205F6"/>
    <w:rsid w:val="0022088C"/>
    <w:rsid w:val="00220D18"/>
    <w:rsid w:val="00231630"/>
    <w:rsid w:val="0023165D"/>
    <w:rsid w:val="00234244"/>
    <w:rsid w:val="0025070F"/>
    <w:rsid w:val="00256251"/>
    <w:rsid w:val="00256C83"/>
    <w:rsid w:val="002669E2"/>
    <w:rsid w:val="002723C0"/>
    <w:rsid w:val="00272BB1"/>
    <w:rsid w:val="00275DCC"/>
    <w:rsid w:val="00276BB2"/>
    <w:rsid w:val="00287C2F"/>
    <w:rsid w:val="00292CF2"/>
    <w:rsid w:val="002947AA"/>
    <w:rsid w:val="0029676A"/>
    <w:rsid w:val="002A433A"/>
    <w:rsid w:val="002A752D"/>
    <w:rsid w:val="002B22E6"/>
    <w:rsid w:val="002B4A37"/>
    <w:rsid w:val="002B52F2"/>
    <w:rsid w:val="002B7883"/>
    <w:rsid w:val="002C798C"/>
    <w:rsid w:val="002D0B96"/>
    <w:rsid w:val="002D1523"/>
    <w:rsid w:val="002E0616"/>
    <w:rsid w:val="002E0962"/>
    <w:rsid w:val="002E34A5"/>
    <w:rsid w:val="002E7F61"/>
    <w:rsid w:val="002F4238"/>
    <w:rsid w:val="002F6805"/>
    <w:rsid w:val="003144FC"/>
    <w:rsid w:val="003266BA"/>
    <w:rsid w:val="00331B61"/>
    <w:rsid w:val="00334DFE"/>
    <w:rsid w:val="00340EE5"/>
    <w:rsid w:val="00345572"/>
    <w:rsid w:val="00354172"/>
    <w:rsid w:val="0036511C"/>
    <w:rsid w:val="00380ACB"/>
    <w:rsid w:val="00390C75"/>
    <w:rsid w:val="00393B56"/>
    <w:rsid w:val="003A4024"/>
    <w:rsid w:val="003A4C7D"/>
    <w:rsid w:val="003A4DB6"/>
    <w:rsid w:val="003B192C"/>
    <w:rsid w:val="003C3B16"/>
    <w:rsid w:val="003D2CB1"/>
    <w:rsid w:val="003D7F1D"/>
    <w:rsid w:val="003E1CBE"/>
    <w:rsid w:val="003F0D23"/>
    <w:rsid w:val="003F4A00"/>
    <w:rsid w:val="003F6380"/>
    <w:rsid w:val="00400728"/>
    <w:rsid w:val="004053F1"/>
    <w:rsid w:val="0040651F"/>
    <w:rsid w:val="0040665C"/>
    <w:rsid w:val="004100E8"/>
    <w:rsid w:val="0041051E"/>
    <w:rsid w:val="0042455A"/>
    <w:rsid w:val="004303CD"/>
    <w:rsid w:val="004319A0"/>
    <w:rsid w:val="0043278A"/>
    <w:rsid w:val="0043767E"/>
    <w:rsid w:val="00444DCE"/>
    <w:rsid w:val="00445717"/>
    <w:rsid w:val="00457270"/>
    <w:rsid w:val="00457942"/>
    <w:rsid w:val="00461502"/>
    <w:rsid w:val="00462F3A"/>
    <w:rsid w:val="00464660"/>
    <w:rsid w:val="00472AEE"/>
    <w:rsid w:val="004736EE"/>
    <w:rsid w:val="004A59C8"/>
    <w:rsid w:val="004A6209"/>
    <w:rsid w:val="004B52C0"/>
    <w:rsid w:val="004D1913"/>
    <w:rsid w:val="004E03FB"/>
    <w:rsid w:val="004F4CCE"/>
    <w:rsid w:val="004F6368"/>
    <w:rsid w:val="00505801"/>
    <w:rsid w:val="00523001"/>
    <w:rsid w:val="00524655"/>
    <w:rsid w:val="00527C93"/>
    <w:rsid w:val="00530C79"/>
    <w:rsid w:val="00532D79"/>
    <w:rsid w:val="005444F2"/>
    <w:rsid w:val="00551D7F"/>
    <w:rsid w:val="00551EE3"/>
    <w:rsid w:val="005573EA"/>
    <w:rsid w:val="005672A3"/>
    <w:rsid w:val="00570391"/>
    <w:rsid w:val="00574456"/>
    <w:rsid w:val="005803DB"/>
    <w:rsid w:val="00587620"/>
    <w:rsid w:val="00592649"/>
    <w:rsid w:val="005A2110"/>
    <w:rsid w:val="005A48D3"/>
    <w:rsid w:val="005C2BE3"/>
    <w:rsid w:val="005C31D7"/>
    <w:rsid w:val="005C5FCF"/>
    <w:rsid w:val="005D194F"/>
    <w:rsid w:val="005D634F"/>
    <w:rsid w:val="005E5706"/>
    <w:rsid w:val="005E5CE8"/>
    <w:rsid w:val="005E7EAA"/>
    <w:rsid w:val="006001DB"/>
    <w:rsid w:val="00603E05"/>
    <w:rsid w:val="006041AD"/>
    <w:rsid w:val="006056F7"/>
    <w:rsid w:val="00613845"/>
    <w:rsid w:val="006142D6"/>
    <w:rsid w:val="00623D0C"/>
    <w:rsid w:val="006245A9"/>
    <w:rsid w:val="00637AB6"/>
    <w:rsid w:val="0064131B"/>
    <w:rsid w:val="006425AA"/>
    <w:rsid w:val="00660C67"/>
    <w:rsid w:val="00670854"/>
    <w:rsid w:val="00672BC3"/>
    <w:rsid w:val="006876BD"/>
    <w:rsid w:val="006931A0"/>
    <w:rsid w:val="006B4DAC"/>
    <w:rsid w:val="006B6423"/>
    <w:rsid w:val="006D0170"/>
    <w:rsid w:val="006D4453"/>
    <w:rsid w:val="006D6415"/>
    <w:rsid w:val="006D6D89"/>
    <w:rsid w:val="006D7738"/>
    <w:rsid w:val="006E4158"/>
    <w:rsid w:val="006E5133"/>
    <w:rsid w:val="006F7989"/>
    <w:rsid w:val="00706297"/>
    <w:rsid w:val="00707261"/>
    <w:rsid w:val="00711684"/>
    <w:rsid w:val="0072512D"/>
    <w:rsid w:val="007268CA"/>
    <w:rsid w:val="007347B7"/>
    <w:rsid w:val="00735595"/>
    <w:rsid w:val="00740A5B"/>
    <w:rsid w:val="00756123"/>
    <w:rsid w:val="007670B3"/>
    <w:rsid w:val="00774A04"/>
    <w:rsid w:val="00793448"/>
    <w:rsid w:val="0079625F"/>
    <w:rsid w:val="007A157A"/>
    <w:rsid w:val="007A6132"/>
    <w:rsid w:val="007A7D69"/>
    <w:rsid w:val="007B32B1"/>
    <w:rsid w:val="007B365D"/>
    <w:rsid w:val="007B57C9"/>
    <w:rsid w:val="007D5DBA"/>
    <w:rsid w:val="007E1977"/>
    <w:rsid w:val="007E5DA3"/>
    <w:rsid w:val="00807CBE"/>
    <w:rsid w:val="00817E6E"/>
    <w:rsid w:val="008213D8"/>
    <w:rsid w:val="0085088B"/>
    <w:rsid w:val="0085487E"/>
    <w:rsid w:val="00854AC0"/>
    <w:rsid w:val="00874DDB"/>
    <w:rsid w:val="0088552C"/>
    <w:rsid w:val="008911F0"/>
    <w:rsid w:val="008935AB"/>
    <w:rsid w:val="00897657"/>
    <w:rsid w:val="008B34A4"/>
    <w:rsid w:val="008B4B26"/>
    <w:rsid w:val="008C26F4"/>
    <w:rsid w:val="008C5A45"/>
    <w:rsid w:val="008D196E"/>
    <w:rsid w:val="008D4479"/>
    <w:rsid w:val="008D46D1"/>
    <w:rsid w:val="008D670A"/>
    <w:rsid w:val="008E1CA7"/>
    <w:rsid w:val="008E3226"/>
    <w:rsid w:val="00907F69"/>
    <w:rsid w:val="009116F9"/>
    <w:rsid w:val="00914200"/>
    <w:rsid w:val="00921AA6"/>
    <w:rsid w:val="009233B3"/>
    <w:rsid w:val="00944847"/>
    <w:rsid w:val="009477F5"/>
    <w:rsid w:val="00947AA6"/>
    <w:rsid w:val="009504A6"/>
    <w:rsid w:val="00956E10"/>
    <w:rsid w:val="00960E5F"/>
    <w:rsid w:val="00970093"/>
    <w:rsid w:val="00975D3B"/>
    <w:rsid w:val="0097615A"/>
    <w:rsid w:val="00985C9C"/>
    <w:rsid w:val="00994E3F"/>
    <w:rsid w:val="009B154A"/>
    <w:rsid w:val="009C582B"/>
    <w:rsid w:val="009D02D8"/>
    <w:rsid w:val="009D1508"/>
    <w:rsid w:val="00A21B38"/>
    <w:rsid w:val="00A24067"/>
    <w:rsid w:val="00A316C9"/>
    <w:rsid w:val="00A416EC"/>
    <w:rsid w:val="00A47DEC"/>
    <w:rsid w:val="00A60708"/>
    <w:rsid w:val="00A6141D"/>
    <w:rsid w:val="00A62005"/>
    <w:rsid w:val="00A64E70"/>
    <w:rsid w:val="00A67115"/>
    <w:rsid w:val="00A816C1"/>
    <w:rsid w:val="00A81DB3"/>
    <w:rsid w:val="00A8396E"/>
    <w:rsid w:val="00A843BC"/>
    <w:rsid w:val="00A862FF"/>
    <w:rsid w:val="00A932A3"/>
    <w:rsid w:val="00A936A0"/>
    <w:rsid w:val="00AA2011"/>
    <w:rsid w:val="00AA51F3"/>
    <w:rsid w:val="00AA540D"/>
    <w:rsid w:val="00AC0D00"/>
    <w:rsid w:val="00AC40EC"/>
    <w:rsid w:val="00AE1360"/>
    <w:rsid w:val="00AE2049"/>
    <w:rsid w:val="00AE6665"/>
    <w:rsid w:val="00AF7D32"/>
    <w:rsid w:val="00B01DD3"/>
    <w:rsid w:val="00B01FC7"/>
    <w:rsid w:val="00B10B04"/>
    <w:rsid w:val="00B17E04"/>
    <w:rsid w:val="00B21D5F"/>
    <w:rsid w:val="00B22C39"/>
    <w:rsid w:val="00B3452F"/>
    <w:rsid w:val="00B35368"/>
    <w:rsid w:val="00B514A9"/>
    <w:rsid w:val="00B54E17"/>
    <w:rsid w:val="00B70067"/>
    <w:rsid w:val="00B77B96"/>
    <w:rsid w:val="00B832A5"/>
    <w:rsid w:val="00B83C09"/>
    <w:rsid w:val="00B83C30"/>
    <w:rsid w:val="00B95767"/>
    <w:rsid w:val="00BA7117"/>
    <w:rsid w:val="00BA7919"/>
    <w:rsid w:val="00BB0EBD"/>
    <w:rsid w:val="00BB323F"/>
    <w:rsid w:val="00BB5C9B"/>
    <w:rsid w:val="00BB78F7"/>
    <w:rsid w:val="00BD2776"/>
    <w:rsid w:val="00BD4809"/>
    <w:rsid w:val="00BE0D39"/>
    <w:rsid w:val="00BE5896"/>
    <w:rsid w:val="00BE71F5"/>
    <w:rsid w:val="00BF17AE"/>
    <w:rsid w:val="00BF6982"/>
    <w:rsid w:val="00C054EE"/>
    <w:rsid w:val="00C06A0D"/>
    <w:rsid w:val="00C16281"/>
    <w:rsid w:val="00C215EE"/>
    <w:rsid w:val="00C21965"/>
    <w:rsid w:val="00C27831"/>
    <w:rsid w:val="00C42652"/>
    <w:rsid w:val="00C54712"/>
    <w:rsid w:val="00C5767A"/>
    <w:rsid w:val="00C60958"/>
    <w:rsid w:val="00C63DE0"/>
    <w:rsid w:val="00C6597E"/>
    <w:rsid w:val="00C72380"/>
    <w:rsid w:val="00C7314C"/>
    <w:rsid w:val="00CA5EA2"/>
    <w:rsid w:val="00CA685B"/>
    <w:rsid w:val="00CD229C"/>
    <w:rsid w:val="00CD5534"/>
    <w:rsid w:val="00CF4686"/>
    <w:rsid w:val="00D108C9"/>
    <w:rsid w:val="00D14148"/>
    <w:rsid w:val="00D16A4B"/>
    <w:rsid w:val="00D17F67"/>
    <w:rsid w:val="00D2045C"/>
    <w:rsid w:val="00D3082E"/>
    <w:rsid w:val="00D33759"/>
    <w:rsid w:val="00D37CC4"/>
    <w:rsid w:val="00D47DEA"/>
    <w:rsid w:val="00D54492"/>
    <w:rsid w:val="00D602FA"/>
    <w:rsid w:val="00D66EB9"/>
    <w:rsid w:val="00D75BA8"/>
    <w:rsid w:val="00D768F0"/>
    <w:rsid w:val="00D76A9A"/>
    <w:rsid w:val="00DA51D5"/>
    <w:rsid w:val="00DA78FD"/>
    <w:rsid w:val="00DD0402"/>
    <w:rsid w:val="00DD3063"/>
    <w:rsid w:val="00DD350F"/>
    <w:rsid w:val="00DD4C7E"/>
    <w:rsid w:val="00DD6A87"/>
    <w:rsid w:val="00DE1AE4"/>
    <w:rsid w:val="00DE3CB7"/>
    <w:rsid w:val="00DF0956"/>
    <w:rsid w:val="00DF2283"/>
    <w:rsid w:val="00E02D51"/>
    <w:rsid w:val="00E03C87"/>
    <w:rsid w:val="00E04033"/>
    <w:rsid w:val="00E131DC"/>
    <w:rsid w:val="00E20993"/>
    <w:rsid w:val="00E3065E"/>
    <w:rsid w:val="00E30E97"/>
    <w:rsid w:val="00E357DD"/>
    <w:rsid w:val="00E46352"/>
    <w:rsid w:val="00E503AE"/>
    <w:rsid w:val="00E5232E"/>
    <w:rsid w:val="00E56435"/>
    <w:rsid w:val="00E577E7"/>
    <w:rsid w:val="00E72F74"/>
    <w:rsid w:val="00E745CB"/>
    <w:rsid w:val="00E94E72"/>
    <w:rsid w:val="00EA30FE"/>
    <w:rsid w:val="00EC1F8D"/>
    <w:rsid w:val="00EC3802"/>
    <w:rsid w:val="00EC4599"/>
    <w:rsid w:val="00EC5BE5"/>
    <w:rsid w:val="00EC6864"/>
    <w:rsid w:val="00ED5E3E"/>
    <w:rsid w:val="00EF6D75"/>
    <w:rsid w:val="00F04906"/>
    <w:rsid w:val="00F155F0"/>
    <w:rsid w:val="00F26627"/>
    <w:rsid w:val="00F33444"/>
    <w:rsid w:val="00F35E87"/>
    <w:rsid w:val="00F41CF1"/>
    <w:rsid w:val="00F57C85"/>
    <w:rsid w:val="00F63AD6"/>
    <w:rsid w:val="00F65690"/>
    <w:rsid w:val="00F71676"/>
    <w:rsid w:val="00F71FCA"/>
    <w:rsid w:val="00F72BA7"/>
    <w:rsid w:val="00F73C82"/>
    <w:rsid w:val="00F75DEE"/>
    <w:rsid w:val="00F769EF"/>
    <w:rsid w:val="00F8130A"/>
    <w:rsid w:val="00F96D0E"/>
    <w:rsid w:val="00F9708E"/>
    <w:rsid w:val="00FA1C0B"/>
    <w:rsid w:val="00FB15EC"/>
    <w:rsid w:val="00FB44C1"/>
    <w:rsid w:val="00FC43D0"/>
    <w:rsid w:val="00FC57EB"/>
    <w:rsid w:val="00FC7860"/>
    <w:rsid w:val="00FD3EFC"/>
    <w:rsid w:val="00FE20F6"/>
    <w:rsid w:val="00FF1B85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D50FFB"/>
  <w15:docId w15:val="{AD9E0181-2AAE-4948-BEB9-53CF967B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2">
    <w:name w:val="Body Text Indent 2"/>
    <w:basedOn w:val="a"/>
    <w:semiHidden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semiHidden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semiHidden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semiHidden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semiHidden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7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77B96"/>
    <w:rPr>
      <w:kern w:val="2"/>
      <w:sz w:val="21"/>
      <w:szCs w:val="24"/>
    </w:rPr>
  </w:style>
  <w:style w:type="table" w:styleId="ab">
    <w:name w:val="Table Grid"/>
    <w:basedOn w:val="a1"/>
    <w:uiPriority w:val="59"/>
    <w:rsid w:val="00FE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499A-70CD-4C21-B255-1C26A5F5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　急　刊　行</vt:lpstr>
      <vt:lpstr>緊　急　刊　行　</vt:lpstr>
    </vt:vector>
  </TitlesOfParts>
  <Company>全国農業会議所　出版部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　急　刊　行</dc:title>
  <dc:creator>関口　貴子</dc:creator>
  <cp:lastModifiedBy>砂田嘉彦</cp:lastModifiedBy>
  <cp:revision>7</cp:revision>
  <cp:lastPrinted>2021-01-13T00:00:00Z</cp:lastPrinted>
  <dcterms:created xsi:type="dcterms:W3CDTF">2025-05-09T07:25:00Z</dcterms:created>
  <dcterms:modified xsi:type="dcterms:W3CDTF">2025-06-06T06:16:00Z</dcterms:modified>
</cp:coreProperties>
</file>